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(En-tête de la société)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Madame / Monsieur le Directeur (adapter au genre),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Service des impôts des entreprises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(Adresse)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À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… (lieu)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… (date)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Objet : Demande de révision de l’impôt</w:t>
        <w:br w:type="textWrapping"/>
        <w:t xml:space="preserve">Lettre recommandée avec accusé de réception n°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Madame / Monsieur le Directeur (adapter au genre),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Vous m’avez envoyé l’avis de recouvrement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n° (…)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daté du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(…)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dont le montant s’élève à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(…) euros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pénalités incluses.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Il s’adresse à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(nom de l’entreprise) 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et concerne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(impôt concerné)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sur la période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(préciser les dates portées sur l’avis)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J’ai pu remarquer une erreur pour les raisons suivantes :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exposer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les justifications)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Par conséquent, je vous saurais gré de bien vouloir m’accorder un privilège 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(un dégrèvement, un délai de paiement, une annulation du montant, etc.)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 au sujet de ce recouvrement à la charge de l’entreprise.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Je vous remercie par avance de l’attention que vous voudrez bien porter à ma demande,</w:t>
      </w: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 Madame / Monsieur le Directeur (adapter au genre)</w:t>
      </w: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, l’expression de mes meilleurs sentiments.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65473"/>
          <w:sz w:val="20"/>
          <w:szCs w:val="20"/>
          <w:rtl w:val="0"/>
        </w:rPr>
        <w:t xml:space="preserve">Pièce jointe : copie de l’avis de recouvrement.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sz w:val="20"/>
          <w:szCs w:val="20"/>
          <w:rtl w:val="0"/>
        </w:rPr>
        <w:t xml:space="preserve">(Signature du contribuable)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